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DB" w:rsidRDefault="009C74DB" w:rsidP="009C74DB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Лоренс Браун, доктор медицины, США</w:t>
      </w:r>
    </w:p>
    <w:p w:rsidR="009C74DB" w:rsidRDefault="009C74DB" w:rsidP="009C74DB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Истории обращения (часть 1 из 2)</w:t>
      </w:r>
    </w:p>
    <w:p w:rsidR="009C74DB" w:rsidRDefault="009C74DB" w:rsidP="009C74DB">
      <w:pPr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6824B311" wp14:editId="62F6866A">
            <wp:extent cx="2666365" cy="1773555"/>
            <wp:effectExtent l="0" t="0" r="635" b="0"/>
            <wp:docPr id="2" name="Picture 2" descr="http://www.islamreligion.com/articles/images/Laurence_Brown__Medical_Doctor__USA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Laurence_Brown__Medical_Doctor__USA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Меня постоянно спрашивают, как я стал мусульманином и почему.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Поэтому я решил рассказать свою историю еще один последний раз, на бумаге.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Мне кажется, такие рассказы полезны только тогда, когда в них описывается извлеченный урок.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Именно с него я собираюсь начать.</w:t>
      </w:r>
      <w:proofErr w:type="gramEnd"/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Несомненно, в историях обращения есть своя прелесть.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Часто в них рассказывается о неком драматическом опыте, который перевернул жизнь человека, выбил его из привычной колеи материального мира и вынудил вспомнить о духовном.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Пережившие подобную драму сталкиваются лицом к лицу с чем-то более важным и, возможно, впервые задаются вопросом о смысле жизни, о Творце… Еще одна общая черта подобных рассказов: человек (обратившийся) смиренно падает на колени и как никогда искренне молится Богу. Любопытная закономерность: те, кто прошел через такие жизненные испытания и паники, молились напрямую Богу – без посредников и не отвлекаясь.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Даже те, кто всегда верил в Троицу, в моменты отчаяния инстинктивно молились не сыну, не духу, а Богу.</w:t>
      </w:r>
      <w:proofErr w:type="gramEnd"/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Позвольте привести пример.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Однажды в передаче популярного телеевангелиста участвовала женщина.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Она пережила ужасное кораблекрушение и оказалась единственной, кто выжил.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Она рассказывала, как оставшись одна в открытом океане, молилась Богу, а Бог говорил с ней, Бог вел ее, Бог защищал ее.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Понимаете, о чем я?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Минут десять она рассказывала свою историю – страшную и захватывающую.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 протяжении всего рассказа был только Бог: Бог сделал это, Бог сделал то,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  я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молилась Богу, взывала к милости Бога… Но оказавшись наконец на борту проходящего мимо корабля, она подняла руки к небу и воскликнула «Спасибо, Иисус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!»</w:t>
      </w:r>
      <w:proofErr w:type="gramEnd"/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Вот вам и урок.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В стрессовых обстоятельствах человек инстинктивно обращается к Богу, но едва он оказывается в безопасности, как возвращается к прежним убеждениям, зачастую ошибочным.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мы </w:t>
      </w:r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знаем, что большинство христиан приравнивают Иисуса к Богу. Те, кто желает подискутировать на данную тему, могут прочитать мою книгу «Первая и последняя заповедь».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всем остальным я скажу: главный вопрос в том, кто же на самом деле спасется. 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Историй обращения – бесконечное множество.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Люди рассказывают, как бог той или иной религии спас их и каждый считает себя приверженцем Истины. Но Бог один, а потому истинная религия тоже только одна.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Получается, что права только одна группа людей, а остальные пребывают в заблуждении.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Господь учит в Коране:</w:t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C7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«…Аллах вводит в заблуждение того, кого пожелает, и ведет прямым путем тех, кто обратился к Нему с покаянием» (Коран 13:27)</w:t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…а также:</w:t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C7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«Тех, которые уверовали в Аллаха и крепко ухватились за Него, Он введет в Свою милость и щедрость и поведет к Себе прямым путем» (Коран 4:175)</w:t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А те, кто живет в неверии, в нем и останутся, потому что это их выбор.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 тем, вера (даже в ложное) может быть весьма твердой.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Кто, основываясь на моей истории обращения, будет мусульманином?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 один человек – я сам.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Кого-то из мусульман, возможно, она и вдохновит, но другие останутся равнодушными, верными своим убеждениям.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Так же как мусульмане печально вздыхают, слушая истории чудесного спасения, которые привели к почитанию идолов, ложных божеств вместо одного Бога. Если человек молится кому-то и чему-то помимо Бога, кто как не Он отвечает на молитвы?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ли это быть кто-то, чей интерес заключается в том, чтобы повести по ложному пути?</w:t>
      </w:r>
      <w:proofErr w:type="gramEnd"/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Как бы то ни было, эти вопросы подробно разбираются в моей книге «Первая и последняя заповедь».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Кому интересно, могут почитать.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А теперь я расскажу свою историю.</w:t>
      </w:r>
      <w:proofErr w:type="gramEnd"/>
    </w:p>
    <w:p w:rsidR="009C74DB" w:rsidRDefault="009C74DB" w:rsidP="009C74DB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Сдержать обещание (часть 2 из 2)</w:t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Зимой 1990 года родилась моя вторая дочь.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Из родовой палаты ее прямиком отвезли в отделение неонатальной реанимации с диагнозом коарктация аорты.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 был весь синим от острого недостатка кислорода.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Диагноз поверг меня в шок.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Как врач, я понимал, что он предполагает немедленное хирургическое вмешательство и весьма скудные шансы на длительное выживание.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вызову из детской больницы с другого конца города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  прибыл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консультант по торакальной хирургии.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Меня попросили покинуть отделение интенсивной терапии, так как я стал чересчур эмоционален.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сопровождении одних только страхов, не зная, куда податься, я оказался в молельной комнате и рухнул </w:t>
      </w:r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 колени.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Впервые в жизни я молился так преданно и искренне.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Вернее, прожив столько лет атеистом, тогда я в первый раз частично признал Бога. Я говорю «частично» потому, что даже в этот страшный момент паники молитва моя была несколько скептической: я пообещал Богу (если он есть), что отыщу и последую наиболее любимой Ему религии, если только Он спасет мою дочь.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Спустя 10-15 минут я вернулся в отделение.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Только представьте мое удивление, когда консультант сообщил, что с дочкой все будет хорошо! Действительно, за следующие два дня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  ее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состояние улучшилось без каких-либо лекарств и операций.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Она выросла как обычный, здоровый ребенок.</w:t>
      </w:r>
      <w:proofErr w:type="gramEnd"/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Этому есть медицинское толкование.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Я ведь доктор.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Поэтому, когда консультант объяснил об открытом артериальном протоке, низкой оксигенации и дальнейшей спонтанной нормализации состояния, я понял.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Но не поверил.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Что особенно важно – не поверил и реаниматолог, поставивший диагноз.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По сей день помню, как он стоял тогда с пустым взглядом и лишенный речи.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Все-таки консультант оказался прав: состояние моей Ханны спонтанно улучшилось, и она покинула больницу нормальным, во всех отношениях, ребенком.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Теперь о загвоздке.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Многие, из тех, кто дают обещания Богу в моменты отчаяния, начинают искать пути уклонения от своей части сделки, как только опасность минует.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Я, как атеист, мог оставаться на своем неверии, связывая исцеление моей дочери с объяснением доктора, а не с Богом. Но совесть не позволяла.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Мы сделали эхокардиограмму до и после.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первый день она показала сужение канала, на следующий – сужения уже не было.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Господь выполнил свою часть договора.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Настала моя очередь сдержать слово.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Найдись тогда даже адекватное медицинское объяснение, и оно было бы во власти Всевышнего Бога. Итак, каким бы образом Бог ни помог, Он ответил на мои молитвы.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Точка! Ни тогда, ни сейчас я не принимаю иного объяснения.</w:t>
      </w:r>
      <w:proofErr w:type="gramEnd"/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Несколько последующих лет я старался исполнить обещанное, но тщетно.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Я изучил иудаизм, несколько течений христианства, но не обнаружил в них Истины. В свое время я ходил во множество христианских церквей и дольше всего задержался в римско-католической конгрегации, но христианином так и не стал.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Причина простая – я не мог увязать учение Иисуса в Библии с учением различных христианских течений.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Я начал читать дома.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Именно тогда и случилось мое знакомство со священным Кораном и биографией Мухаммада, написанной Мартином Лингсом (</w:t>
      </w:r>
      <w:r w:rsidRPr="009C74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Muhammad, His Life Based on the Earliest Sources</w:t>
      </w:r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Изучая различные писания, я обнаружил, что в иудейских источниках упоминается о трех пророках, последующих за Моисеем. Согласно Ветхому Завету, Иисус Христос и Иоанн Креститель были первыми двумя.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В Новом Завете сам Иисус говорит о третьем последнем пророке, который придет после него.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Только открыв для себя Коран с его учением о единственном Боге (к тому же призывали Иисус и Моисей), я стал рассматривать Мухаммада как пророка, о котором предупреждали ранние </w:t>
      </w:r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писания, и только прочитав его биографию, я убедился окончательно.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только это случилось, всё внезапно обрело смысл: продолжительная череда пророков, учение о единственности Всемогущего Бога, последнее откровение в виде Священного Корана…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 я и стал мусульманином.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</w:t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Проницательный, правда?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Вовсе нет.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Было бы ошибкой утверждать, что я выяснил всё сам.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последние десять лет жизни в Исламе, я усвоил один урок: есть люди, намного более интеллигентные и проницательные, но они</w:t>
      </w: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  не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познали Истину. Здесь дело не в уме, не в развитии, не в образовании, а в озарении, ибо Аллах сообщил: те, кто не веруют, останутся на неверии, даже после предупреждения о наказании за отрицание Бога. В ответ Господь лишил их ценнейшего дара – возможности видеть Истину.  </w:t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9C7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</w:t>
      </w:r>
      <w:r w:rsidRPr="009C74DB">
        <w:rPr>
          <w:rFonts w:ascii="Georgia" w:eastAsia="Times New Roman" w:hAnsi="Georgia" w:cs="Times New Roman"/>
          <w:b/>
          <w:bCs/>
          <w:color w:val="333333"/>
          <w:sz w:val="26"/>
          <w:szCs w:val="26"/>
          <w:shd w:val="clear" w:color="auto" w:fill="FFFFFF"/>
        </w:rPr>
        <w:t>Воистину, неверующим безразлично, предостерег ты их или не предостерег.</w:t>
      </w:r>
      <w:proofErr w:type="gramEnd"/>
      <w:r w:rsidRPr="009C74DB">
        <w:rPr>
          <w:rFonts w:ascii="Georgia" w:eastAsia="Times New Roman" w:hAnsi="Georgia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9C74DB">
        <w:rPr>
          <w:rFonts w:ascii="Georgia" w:eastAsia="Times New Roman" w:hAnsi="Georgia" w:cs="Times New Roman"/>
          <w:b/>
          <w:bCs/>
          <w:color w:val="333333"/>
          <w:sz w:val="26"/>
          <w:szCs w:val="26"/>
          <w:shd w:val="clear" w:color="auto" w:fill="FFFFFF"/>
        </w:rPr>
        <w:t>Они все равно не уверуют.</w:t>
      </w:r>
      <w:proofErr w:type="gramEnd"/>
      <w:r w:rsidRPr="009C74DB">
        <w:rPr>
          <w:rFonts w:ascii="Georgia" w:eastAsia="Times New Roman" w:hAnsi="Georgia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9C74DB">
        <w:rPr>
          <w:rFonts w:ascii="Georgia" w:eastAsia="Times New Roman" w:hAnsi="Georgia" w:cs="Times New Roman"/>
          <w:b/>
          <w:bCs/>
          <w:color w:val="333333"/>
          <w:sz w:val="26"/>
          <w:szCs w:val="26"/>
          <w:shd w:val="clear" w:color="auto" w:fill="FFFFFF"/>
        </w:rPr>
        <w:t>Аллах запечатал их сердца и слух, а на глазах у них — покрывало.</w:t>
      </w:r>
      <w:proofErr w:type="gramEnd"/>
      <w:r w:rsidRPr="009C74DB">
        <w:rPr>
          <w:rFonts w:ascii="Georgia" w:eastAsia="Times New Roman" w:hAnsi="Georgia" w:cs="Times New Roman"/>
          <w:b/>
          <w:bCs/>
          <w:color w:val="333333"/>
          <w:sz w:val="26"/>
          <w:szCs w:val="26"/>
          <w:shd w:val="clear" w:color="auto" w:fill="FFFFFF"/>
        </w:rPr>
        <w:t xml:space="preserve"> Им уготованы великие мучения»</w:t>
      </w:r>
      <w:r w:rsidRPr="009C7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(Коран 2:6-7)</w:t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Но есть и хорошие новости:</w:t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C7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«… </w:t>
      </w:r>
      <w:r w:rsidRPr="009C74DB">
        <w:rPr>
          <w:rFonts w:ascii="Georgia" w:eastAsia="Times New Roman" w:hAnsi="Georgia" w:cs="Times New Roman"/>
          <w:b/>
          <w:bCs/>
          <w:color w:val="333333"/>
          <w:sz w:val="26"/>
          <w:szCs w:val="26"/>
          <w:shd w:val="clear" w:color="auto" w:fill="FFFFFF"/>
        </w:rPr>
        <w:t>Сердце того, кто уверовал в Аллаха, Он наставляет на прямой путь»</w:t>
      </w:r>
      <w:r w:rsidRPr="009C7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(Коран 64:11)</w:t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C7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«…</w:t>
      </w:r>
      <w:r w:rsidRPr="009C74DB">
        <w:rPr>
          <w:rFonts w:ascii="Georgia" w:eastAsia="Times New Roman" w:hAnsi="Georgia" w:cs="Times New Roman"/>
          <w:b/>
          <w:bCs/>
          <w:color w:val="333333"/>
          <w:sz w:val="26"/>
          <w:szCs w:val="26"/>
          <w:shd w:val="clear" w:color="auto" w:fill="FFFFFF"/>
        </w:rPr>
        <w:t>Аллах избирает для Себя того, кого пожелает, и направляет к Себе того, кто обращается к Нему»</w:t>
      </w:r>
      <w:r w:rsidRPr="009C7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(Коран 42:13)</w:t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C7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«…</w:t>
      </w:r>
      <w:r w:rsidRPr="009C74DB">
        <w:rPr>
          <w:rFonts w:ascii="Georgia" w:eastAsia="Times New Roman" w:hAnsi="Georgia" w:cs="Times New Roman"/>
          <w:b/>
          <w:bCs/>
          <w:color w:val="333333"/>
          <w:sz w:val="26"/>
          <w:szCs w:val="26"/>
          <w:shd w:val="clear" w:color="auto" w:fill="FFFFFF"/>
        </w:rPr>
        <w:t> </w:t>
      </w:r>
      <w:proofErr w:type="gramStart"/>
      <w:r w:rsidRPr="009C74DB">
        <w:rPr>
          <w:rFonts w:ascii="Georgia" w:eastAsia="Times New Roman" w:hAnsi="Georgia" w:cs="Times New Roman"/>
          <w:b/>
          <w:bCs/>
          <w:color w:val="333333"/>
          <w:sz w:val="26"/>
          <w:szCs w:val="26"/>
          <w:shd w:val="clear" w:color="auto" w:fill="FFFFFF"/>
        </w:rPr>
        <w:t>и</w:t>
      </w:r>
      <w:proofErr w:type="gramEnd"/>
      <w:r w:rsidRPr="009C74DB">
        <w:rPr>
          <w:rFonts w:ascii="Georgia" w:eastAsia="Times New Roman" w:hAnsi="Georgia" w:cs="Times New Roman"/>
          <w:b/>
          <w:bCs/>
          <w:color w:val="333333"/>
          <w:sz w:val="26"/>
          <w:szCs w:val="26"/>
          <w:shd w:val="clear" w:color="auto" w:fill="FFFFFF"/>
        </w:rPr>
        <w:t xml:space="preserve"> Аллах наставляет на прямой путь, кого пожелает</w:t>
      </w:r>
      <w:r w:rsidRPr="009C7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 (Коран 24:46)</w:t>
      </w:r>
    </w:p>
    <w:p w:rsidR="009C74DB" w:rsidRPr="009C74DB" w:rsidRDefault="009C74DB" w:rsidP="009C74D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Благодарю Всевышнего за наставление.</w:t>
      </w:r>
      <w:proofErr w:type="gramEnd"/>
      <w:r w:rsidRPr="009C7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 верю, что можно добиться божьего руководства с помощью простой формулы: признать Бога, молиться Ему одному, искренне обещать искать и следовать Его религии, а затем, по Его милости получив руководство, СДЕРЖАТЬ ОБЕЩАНИЕ.</w:t>
      </w:r>
    </w:p>
    <w:p w:rsidR="006804D1" w:rsidRPr="009C74DB" w:rsidRDefault="006804D1" w:rsidP="009C74DB">
      <w:pPr>
        <w:rPr>
          <w:rFonts w:hint="cs"/>
          <w:rtl/>
          <w:lang w:bidi="ar-EG"/>
        </w:rPr>
      </w:pPr>
      <w:bookmarkStart w:id="0" w:name="_GoBack"/>
      <w:bookmarkEnd w:id="0"/>
    </w:p>
    <w:sectPr w:rsidR="006804D1" w:rsidRPr="009C74DB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A4"/>
    <w:rsid w:val="000E6353"/>
    <w:rsid w:val="0012644C"/>
    <w:rsid w:val="00141C32"/>
    <w:rsid w:val="00191A88"/>
    <w:rsid w:val="0020149B"/>
    <w:rsid w:val="0030025B"/>
    <w:rsid w:val="00507341"/>
    <w:rsid w:val="006804D1"/>
    <w:rsid w:val="007542C0"/>
    <w:rsid w:val="007832A4"/>
    <w:rsid w:val="008D678E"/>
    <w:rsid w:val="009C74DB"/>
    <w:rsid w:val="00BC4D6E"/>
    <w:rsid w:val="00FA742E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88"/>
    <w:pPr>
      <w:bidi/>
    </w:pPr>
  </w:style>
  <w:style w:type="paragraph" w:styleId="Heading1">
    <w:name w:val="heading 1"/>
    <w:basedOn w:val="Normal"/>
    <w:link w:val="Heading1Char"/>
    <w:uiPriority w:val="9"/>
    <w:qFormat/>
    <w:rsid w:val="003002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002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025B"/>
  </w:style>
  <w:style w:type="character" w:customStyle="1" w:styleId="w-footnote-number">
    <w:name w:val="w-footnote-number"/>
    <w:basedOn w:val="DefaultParagraphFont"/>
    <w:rsid w:val="0030025B"/>
  </w:style>
  <w:style w:type="character" w:customStyle="1" w:styleId="w-footnote-title">
    <w:name w:val="w-footnote-title"/>
    <w:basedOn w:val="DefaultParagraphFont"/>
    <w:rsid w:val="0030025B"/>
  </w:style>
  <w:style w:type="paragraph" w:customStyle="1" w:styleId="w-footnote-text">
    <w:name w:val="w-footnote-text"/>
    <w:basedOn w:val="Normal"/>
    <w:rsid w:val="003002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6804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6804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04D1"/>
    <w:rPr>
      <w:color w:val="0000FF"/>
      <w:u w:val="single"/>
    </w:rPr>
  </w:style>
  <w:style w:type="character" w:customStyle="1" w:styleId="ayatext">
    <w:name w:val="ayatext"/>
    <w:basedOn w:val="DefaultParagraphFont"/>
    <w:rsid w:val="00BC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88"/>
    <w:pPr>
      <w:bidi/>
    </w:pPr>
  </w:style>
  <w:style w:type="paragraph" w:styleId="Heading1">
    <w:name w:val="heading 1"/>
    <w:basedOn w:val="Normal"/>
    <w:link w:val="Heading1Char"/>
    <w:uiPriority w:val="9"/>
    <w:qFormat/>
    <w:rsid w:val="003002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002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025B"/>
  </w:style>
  <w:style w:type="character" w:customStyle="1" w:styleId="w-footnote-number">
    <w:name w:val="w-footnote-number"/>
    <w:basedOn w:val="DefaultParagraphFont"/>
    <w:rsid w:val="0030025B"/>
  </w:style>
  <w:style w:type="character" w:customStyle="1" w:styleId="w-footnote-title">
    <w:name w:val="w-footnote-title"/>
    <w:basedOn w:val="DefaultParagraphFont"/>
    <w:rsid w:val="0030025B"/>
  </w:style>
  <w:style w:type="paragraph" w:customStyle="1" w:styleId="w-footnote-text">
    <w:name w:val="w-footnote-text"/>
    <w:basedOn w:val="Normal"/>
    <w:rsid w:val="003002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6804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6804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04D1"/>
    <w:rPr>
      <w:color w:val="0000FF"/>
      <w:u w:val="single"/>
    </w:rPr>
  </w:style>
  <w:style w:type="character" w:customStyle="1" w:styleId="ayatext">
    <w:name w:val="ayatext"/>
    <w:basedOn w:val="DefaultParagraphFont"/>
    <w:rsid w:val="00BC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7298</Characters>
  <Application>Microsoft Office Word</Application>
  <DocSecurity>0</DocSecurity>
  <Lines>132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2014-10-17T19:00:00Z</dcterms:created>
  <dcterms:modified xsi:type="dcterms:W3CDTF">2014-10-17T19:00:00Z</dcterms:modified>
</cp:coreProperties>
</file>